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41D" w:rsidRPr="002055F0" w:rsidRDefault="00210157" w:rsidP="00210157">
      <w:pPr>
        <w:spacing w:after="0"/>
        <w:jc w:val="center"/>
        <w:rPr>
          <w:rFonts w:ascii="Times New Roman" w:hAnsi="Times New Roman" w:cs="Times New Roman"/>
          <w:b/>
          <w:sz w:val="32"/>
          <w:szCs w:val="32"/>
        </w:rPr>
      </w:pPr>
      <w:r w:rsidRPr="002055F0">
        <w:rPr>
          <w:rFonts w:ascii="Times New Roman" w:hAnsi="Times New Roman" w:cs="Times New Roman"/>
          <w:b/>
          <w:sz w:val="32"/>
          <w:szCs w:val="32"/>
        </w:rPr>
        <w:t>L.S. 3323</w:t>
      </w:r>
    </w:p>
    <w:p w:rsidR="00210157" w:rsidRPr="000F418F" w:rsidRDefault="00C71594" w:rsidP="00210157">
      <w:pPr>
        <w:spacing w:after="0"/>
        <w:jc w:val="center"/>
        <w:rPr>
          <w:rFonts w:ascii="Times New Roman" w:hAnsi="Times New Roman" w:cs="Times New Roman"/>
          <w:b/>
          <w:sz w:val="28"/>
          <w:szCs w:val="28"/>
        </w:rPr>
      </w:pPr>
      <w:r w:rsidRPr="000F418F">
        <w:rPr>
          <w:rFonts w:ascii="Times New Roman" w:hAnsi="Times New Roman" w:cs="Times New Roman"/>
          <w:b/>
          <w:sz w:val="28"/>
          <w:szCs w:val="28"/>
        </w:rPr>
        <w:t>Handout 6</w:t>
      </w:r>
    </w:p>
    <w:p w:rsidR="00210157" w:rsidRPr="000F418F" w:rsidRDefault="00C71594" w:rsidP="00210157">
      <w:pPr>
        <w:spacing w:after="0"/>
        <w:jc w:val="center"/>
        <w:rPr>
          <w:rFonts w:ascii="Times New Roman" w:hAnsi="Times New Roman" w:cs="Times New Roman"/>
          <w:b/>
          <w:sz w:val="28"/>
          <w:szCs w:val="28"/>
        </w:rPr>
      </w:pPr>
      <w:r w:rsidRPr="000F418F">
        <w:rPr>
          <w:rFonts w:ascii="Times New Roman" w:hAnsi="Times New Roman" w:cs="Times New Roman"/>
          <w:b/>
          <w:sz w:val="28"/>
          <w:szCs w:val="28"/>
        </w:rPr>
        <w:t>Due: Tuesday, Feb. 23</w:t>
      </w:r>
      <w:r w:rsidR="002055F0" w:rsidRPr="000F418F">
        <w:rPr>
          <w:rFonts w:ascii="Times New Roman" w:hAnsi="Times New Roman" w:cs="Times New Roman"/>
          <w:b/>
          <w:sz w:val="28"/>
          <w:szCs w:val="28"/>
        </w:rPr>
        <w:t>, @ 1:30 p.m.</w:t>
      </w:r>
    </w:p>
    <w:p w:rsidR="00210157" w:rsidRPr="000F418F" w:rsidRDefault="00210157" w:rsidP="00210157">
      <w:pPr>
        <w:spacing w:after="0"/>
        <w:jc w:val="center"/>
        <w:rPr>
          <w:rFonts w:ascii="Times New Roman" w:hAnsi="Times New Roman" w:cs="Times New Roman"/>
          <w:b/>
          <w:sz w:val="28"/>
          <w:szCs w:val="28"/>
        </w:rPr>
      </w:pPr>
    </w:p>
    <w:p w:rsidR="00210157" w:rsidRPr="000F418F" w:rsidRDefault="00210157" w:rsidP="00210157">
      <w:pPr>
        <w:spacing w:after="0"/>
        <w:jc w:val="both"/>
        <w:rPr>
          <w:rFonts w:ascii="Times New Roman" w:hAnsi="Times New Roman" w:cs="Times New Roman"/>
          <w:sz w:val="28"/>
          <w:szCs w:val="28"/>
        </w:rPr>
      </w:pPr>
      <w:r w:rsidRPr="000F418F">
        <w:rPr>
          <w:rFonts w:ascii="Times New Roman" w:hAnsi="Times New Roman" w:cs="Times New Roman"/>
          <w:sz w:val="28"/>
          <w:szCs w:val="28"/>
        </w:rPr>
        <w:t xml:space="preserve">This assignment focuses on the first part of Assignment 4: the constitution and business.  These are general questions taken from the introductory part of our coverage and from our coverage of the </w:t>
      </w:r>
      <w:r w:rsidR="000F418F" w:rsidRPr="000F418F">
        <w:rPr>
          <w:rFonts w:ascii="Times New Roman" w:hAnsi="Times New Roman" w:cs="Times New Roman"/>
          <w:sz w:val="28"/>
          <w:szCs w:val="28"/>
        </w:rPr>
        <w:t>“Commerce Clause,</w:t>
      </w:r>
      <w:r w:rsidRPr="000F418F">
        <w:rPr>
          <w:rFonts w:ascii="Times New Roman" w:hAnsi="Times New Roman" w:cs="Times New Roman"/>
          <w:sz w:val="28"/>
          <w:szCs w:val="28"/>
        </w:rPr>
        <w:t>”</w:t>
      </w:r>
      <w:r w:rsidR="000F418F" w:rsidRPr="000F418F">
        <w:rPr>
          <w:rFonts w:ascii="Times New Roman" w:hAnsi="Times New Roman" w:cs="Times New Roman"/>
          <w:sz w:val="28"/>
          <w:szCs w:val="28"/>
        </w:rPr>
        <w:t xml:space="preserve"> and then a case involving commercial speech, the </w:t>
      </w:r>
      <w:r w:rsidR="000F418F" w:rsidRPr="000F418F">
        <w:rPr>
          <w:rFonts w:ascii="Times New Roman" w:hAnsi="Times New Roman" w:cs="Times New Roman"/>
          <w:i/>
          <w:sz w:val="28"/>
          <w:szCs w:val="28"/>
        </w:rPr>
        <w:t>Bad Frog Beer</w:t>
      </w:r>
      <w:r w:rsidR="000F418F" w:rsidRPr="000F418F">
        <w:rPr>
          <w:rFonts w:ascii="Times New Roman" w:hAnsi="Times New Roman" w:cs="Times New Roman"/>
          <w:sz w:val="28"/>
          <w:szCs w:val="28"/>
        </w:rPr>
        <w:t xml:space="preserve"> case.  </w:t>
      </w:r>
    </w:p>
    <w:p w:rsidR="00210157" w:rsidRPr="000F418F" w:rsidRDefault="00210157" w:rsidP="00B61F60">
      <w:pPr>
        <w:spacing w:after="0"/>
        <w:jc w:val="both"/>
        <w:rPr>
          <w:rFonts w:ascii="Times New Roman" w:hAnsi="Times New Roman" w:cs="Times New Roman"/>
          <w:sz w:val="28"/>
          <w:szCs w:val="28"/>
        </w:rPr>
      </w:pPr>
    </w:p>
    <w:p w:rsidR="00210157" w:rsidRPr="000F418F" w:rsidRDefault="00210157" w:rsidP="00210157">
      <w:pPr>
        <w:pStyle w:val="ListParagraph"/>
        <w:numPr>
          <w:ilvl w:val="0"/>
          <w:numId w:val="1"/>
        </w:numPr>
        <w:spacing w:after="0"/>
        <w:jc w:val="both"/>
        <w:rPr>
          <w:rFonts w:ascii="Times New Roman" w:hAnsi="Times New Roman" w:cs="Times New Roman"/>
          <w:sz w:val="28"/>
          <w:szCs w:val="28"/>
        </w:rPr>
      </w:pPr>
      <w:r w:rsidRPr="000F418F">
        <w:rPr>
          <w:rFonts w:ascii="Times New Roman" w:hAnsi="Times New Roman" w:cs="Times New Roman"/>
          <w:sz w:val="28"/>
          <w:szCs w:val="28"/>
        </w:rPr>
        <w:t>The Commerce Clause is part of the constitution.  What does it</w:t>
      </w:r>
      <w:r w:rsidR="00043A3E" w:rsidRPr="000F418F">
        <w:rPr>
          <w:rFonts w:ascii="Times New Roman" w:hAnsi="Times New Roman" w:cs="Times New Roman"/>
          <w:sz w:val="28"/>
          <w:szCs w:val="28"/>
        </w:rPr>
        <w:t xml:space="preserve"> state? </w:t>
      </w:r>
      <w:r w:rsidRPr="000F418F">
        <w:rPr>
          <w:rFonts w:ascii="Times New Roman" w:hAnsi="Times New Roman" w:cs="Times New Roman"/>
          <w:sz w:val="28"/>
          <w:szCs w:val="28"/>
        </w:rPr>
        <w:t xml:space="preserve"> </w:t>
      </w:r>
      <w:proofErr w:type="gramStart"/>
      <w:r w:rsidRPr="000F418F">
        <w:rPr>
          <w:rFonts w:ascii="Times New Roman" w:hAnsi="Times New Roman" w:cs="Times New Roman"/>
          <w:sz w:val="28"/>
          <w:szCs w:val="28"/>
        </w:rPr>
        <w:t>mean</w:t>
      </w:r>
      <w:proofErr w:type="gramEnd"/>
      <w:r w:rsidRPr="000F418F">
        <w:rPr>
          <w:rFonts w:ascii="Times New Roman" w:hAnsi="Times New Roman" w:cs="Times New Roman"/>
          <w:sz w:val="28"/>
          <w:szCs w:val="28"/>
        </w:rPr>
        <w:t xml:space="preserve">?  Do?  </w:t>
      </w:r>
    </w:p>
    <w:p w:rsidR="00210157" w:rsidRPr="000F418F" w:rsidRDefault="00210157" w:rsidP="00210157">
      <w:pPr>
        <w:pStyle w:val="ListParagraph"/>
        <w:rPr>
          <w:rFonts w:ascii="Times New Roman" w:hAnsi="Times New Roman" w:cs="Times New Roman"/>
          <w:sz w:val="28"/>
          <w:szCs w:val="28"/>
        </w:rPr>
      </w:pPr>
    </w:p>
    <w:p w:rsidR="00210157" w:rsidRPr="000F418F" w:rsidRDefault="00043A3E" w:rsidP="00210157">
      <w:pPr>
        <w:pStyle w:val="ListParagraph"/>
        <w:numPr>
          <w:ilvl w:val="0"/>
          <w:numId w:val="1"/>
        </w:numPr>
        <w:spacing w:after="0"/>
        <w:jc w:val="both"/>
        <w:rPr>
          <w:rFonts w:ascii="Times New Roman" w:hAnsi="Times New Roman" w:cs="Times New Roman"/>
          <w:sz w:val="28"/>
          <w:szCs w:val="28"/>
        </w:rPr>
      </w:pPr>
      <w:r w:rsidRPr="000F418F">
        <w:rPr>
          <w:rFonts w:ascii="Times New Roman" w:hAnsi="Times New Roman" w:cs="Times New Roman"/>
          <w:sz w:val="28"/>
          <w:szCs w:val="28"/>
        </w:rPr>
        <w:t>Plaintiffs from various places and walks of life challenged the constitutionality of each of the following federal laws based on their assertion that the regulated activity was beyond the scope of Congress’ ability to regulate under the Commerce Clause.  If you had to defend the laws below, how would you show that the regulated activity was part of “interstate commerce”</w:t>
      </w:r>
      <w:r w:rsidR="00210157" w:rsidRPr="000F418F">
        <w:rPr>
          <w:rFonts w:ascii="Times New Roman" w:hAnsi="Times New Roman" w:cs="Times New Roman"/>
          <w:sz w:val="28"/>
          <w:szCs w:val="28"/>
        </w:rPr>
        <w:t>?</w:t>
      </w:r>
    </w:p>
    <w:p w:rsidR="00210157" w:rsidRPr="000F418F" w:rsidRDefault="00210157" w:rsidP="00210157">
      <w:pPr>
        <w:pStyle w:val="ListParagraph"/>
        <w:rPr>
          <w:rFonts w:ascii="Times New Roman" w:hAnsi="Times New Roman" w:cs="Times New Roman"/>
          <w:sz w:val="28"/>
          <w:szCs w:val="28"/>
        </w:rPr>
      </w:pPr>
    </w:p>
    <w:p w:rsidR="00210157" w:rsidRPr="000F418F" w:rsidRDefault="00210157" w:rsidP="00210157">
      <w:pPr>
        <w:pStyle w:val="ListParagraph"/>
        <w:numPr>
          <w:ilvl w:val="0"/>
          <w:numId w:val="2"/>
        </w:numPr>
        <w:spacing w:after="0"/>
        <w:jc w:val="both"/>
        <w:rPr>
          <w:rFonts w:ascii="Times New Roman" w:hAnsi="Times New Roman" w:cs="Times New Roman"/>
          <w:sz w:val="28"/>
          <w:szCs w:val="28"/>
        </w:rPr>
      </w:pPr>
      <w:r w:rsidRPr="000F418F">
        <w:rPr>
          <w:rFonts w:ascii="Times New Roman" w:hAnsi="Times New Roman" w:cs="Times New Roman"/>
          <w:sz w:val="28"/>
          <w:szCs w:val="28"/>
        </w:rPr>
        <w:t xml:space="preserve">The Affordable Health Care Act (aka </w:t>
      </w:r>
      <w:proofErr w:type="spellStart"/>
      <w:r w:rsidRPr="000F418F">
        <w:rPr>
          <w:rFonts w:ascii="Times New Roman" w:hAnsi="Times New Roman" w:cs="Times New Roman"/>
          <w:sz w:val="28"/>
          <w:szCs w:val="28"/>
        </w:rPr>
        <w:t>ObamaCare</w:t>
      </w:r>
      <w:proofErr w:type="spellEnd"/>
      <w:r w:rsidRPr="000F418F">
        <w:rPr>
          <w:rFonts w:ascii="Times New Roman" w:hAnsi="Times New Roman" w:cs="Times New Roman"/>
          <w:sz w:val="28"/>
          <w:szCs w:val="28"/>
        </w:rPr>
        <w:t>)?</w:t>
      </w:r>
      <w:r w:rsidR="00043A3E" w:rsidRPr="000F418F">
        <w:rPr>
          <w:rFonts w:ascii="Times New Roman" w:hAnsi="Times New Roman" w:cs="Times New Roman"/>
          <w:sz w:val="28"/>
          <w:szCs w:val="28"/>
        </w:rPr>
        <w:t xml:space="preserve">  Plaintiff’s challenge was that the law’s requirement that everyone purchase health insurance (the “individual mandate”</w:t>
      </w:r>
      <w:r w:rsidR="000F418F">
        <w:rPr>
          <w:rFonts w:ascii="Times New Roman" w:hAnsi="Times New Roman" w:cs="Times New Roman"/>
          <w:sz w:val="28"/>
          <w:szCs w:val="28"/>
        </w:rPr>
        <w:t>)</w:t>
      </w:r>
      <w:r w:rsidR="00043A3E" w:rsidRPr="000F418F">
        <w:rPr>
          <w:rFonts w:ascii="Times New Roman" w:hAnsi="Times New Roman" w:cs="Times New Roman"/>
          <w:sz w:val="28"/>
          <w:szCs w:val="28"/>
        </w:rPr>
        <w:t xml:space="preserve"> was unconstitutional.</w:t>
      </w:r>
    </w:p>
    <w:p w:rsidR="00210157" w:rsidRPr="000F418F" w:rsidRDefault="00210157" w:rsidP="00210157">
      <w:pPr>
        <w:pStyle w:val="ListParagraph"/>
        <w:spacing w:after="0"/>
        <w:ind w:left="1080"/>
        <w:jc w:val="both"/>
        <w:rPr>
          <w:rFonts w:ascii="Times New Roman" w:hAnsi="Times New Roman" w:cs="Times New Roman"/>
          <w:sz w:val="28"/>
          <w:szCs w:val="28"/>
        </w:rPr>
      </w:pPr>
    </w:p>
    <w:p w:rsidR="002D03E4" w:rsidRPr="000F418F" w:rsidRDefault="002D03E4" w:rsidP="00043A3E">
      <w:pPr>
        <w:pStyle w:val="ListParagraph"/>
        <w:numPr>
          <w:ilvl w:val="0"/>
          <w:numId w:val="2"/>
        </w:numPr>
        <w:spacing w:after="0"/>
        <w:jc w:val="both"/>
        <w:rPr>
          <w:rFonts w:ascii="Times New Roman" w:hAnsi="Times New Roman" w:cs="Times New Roman"/>
          <w:sz w:val="28"/>
          <w:szCs w:val="28"/>
        </w:rPr>
      </w:pPr>
      <w:r w:rsidRPr="000F418F">
        <w:rPr>
          <w:rFonts w:ascii="Times New Roman" w:hAnsi="Times New Roman" w:cs="Times New Roman"/>
          <w:sz w:val="28"/>
          <w:szCs w:val="28"/>
        </w:rPr>
        <w:t>The Civil Rights Act of 1964?</w:t>
      </w:r>
      <w:r w:rsidR="00043A3E" w:rsidRPr="000F418F">
        <w:rPr>
          <w:rFonts w:ascii="Times New Roman" w:hAnsi="Times New Roman" w:cs="Times New Roman"/>
          <w:sz w:val="28"/>
          <w:szCs w:val="28"/>
        </w:rPr>
        <w:t xml:space="preserve">  Plaintiff’s claimed that extending this law to places like Ollie’s BBQ in Montgomery, Alabama was unconst</w:t>
      </w:r>
      <w:r w:rsidR="000F418F">
        <w:rPr>
          <w:rFonts w:ascii="Times New Roman" w:hAnsi="Times New Roman" w:cs="Times New Roman"/>
          <w:sz w:val="28"/>
          <w:szCs w:val="28"/>
        </w:rPr>
        <w:t>it</w:t>
      </w:r>
      <w:bookmarkStart w:id="0" w:name="_GoBack"/>
      <w:bookmarkEnd w:id="0"/>
      <w:r w:rsidR="00043A3E" w:rsidRPr="000F418F">
        <w:rPr>
          <w:rFonts w:ascii="Times New Roman" w:hAnsi="Times New Roman" w:cs="Times New Roman"/>
          <w:sz w:val="28"/>
          <w:szCs w:val="28"/>
        </w:rPr>
        <w:t>utional.</w:t>
      </w:r>
    </w:p>
    <w:p w:rsidR="00043A3E" w:rsidRPr="000F418F" w:rsidRDefault="00043A3E" w:rsidP="00043A3E">
      <w:pPr>
        <w:pStyle w:val="ListParagraph"/>
        <w:rPr>
          <w:rFonts w:ascii="Times New Roman" w:hAnsi="Times New Roman" w:cs="Times New Roman"/>
          <w:sz w:val="28"/>
          <w:szCs w:val="28"/>
        </w:rPr>
      </w:pPr>
    </w:p>
    <w:p w:rsidR="00043A3E" w:rsidRPr="000F418F" w:rsidRDefault="00043A3E" w:rsidP="00043A3E">
      <w:pPr>
        <w:pStyle w:val="ListParagraph"/>
        <w:numPr>
          <w:ilvl w:val="0"/>
          <w:numId w:val="2"/>
        </w:numPr>
        <w:spacing w:after="0"/>
        <w:jc w:val="both"/>
        <w:rPr>
          <w:rFonts w:ascii="Times New Roman" w:hAnsi="Times New Roman" w:cs="Times New Roman"/>
          <w:sz w:val="28"/>
          <w:szCs w:val="28"/>
        </w:rPr>
      </w:pPr>
      <w:r w:rsidRPr="000F418F">
        <w:rPr>
          <w:rFonts w:ascii="Times New Roman" w:hAnsi="Times New Roman" w:cs="Times New Roman"/>
          <w:sz w:val="28"/>
          <w:szCs w:val="28"/>
        </w:rPr>
        <w:t>The Federal Control Substances Act as it applies to the growing of marijuana for purely in-state sales and consumption.</w:t>
      </w:r>
    </w:p>
    <w:p w:rsidR="00043A3E" w:rsidRPr="000F418F" w:rsidRDefault="00043A3E" w:rsidP="00043A3E">
      <w:pPr>
        <w:pStyle w:val="ListParagraph"/>
        <w:rPr>
          <w:rFonts w:ascii="Times New Roman" w:hAnsi="Times New Roman" w:cs="Times New Roman"/>
          <w:sz w:val="28"/>
          <w:szCs w:val="28"/>
        </w:rPr>
      </w:pPr>
    </w:p>
    <w:p w:rsidR="00C15461" w:rsidRPr="000F418F" w:rsidRDefault="00EB0FA9" w:rsidP="00043A3E">
      <w:pPr>
        <w:pStyle w:val="ListParagraph"/>
        <w:numPr>
          <w:ilvl w:val="0"/>
          <w:numId w:val="1"/>
        </w:numPr>
        <w:spacing w:after="0"/>
        <w:jc w:val="both"/>
        <w:rPr>
          <w:rFonts w:ascii="Times New Roman" w:hAnsi="Times New Roman" w:cs="Times New Roman"/>
          <w:sz w:val="28"/>
          <w:szCs w:val="28"/>
        </w:rPr>
      </w:pPr>
      <w:r w:rsidRPr="000F418F">
        <w:rPr>
          <w:rFonts w:ascii="Times New Roman" w:hAnsi="Times New Roman" w:cs="Times New Roman"/>
          <w:sz w:val="28"/>
          <w:szCs w:val="28"/>
        </w:rPr>
        <w:t>How does the legalization of marijuana in some stat</w:t>
      </w:r>
      <w:r w:rsidR="00043A3E" w:rsidRPr="000F418F">
        <w:rPr>
          <w:rFonts w:ascii="Times New Roman" w:hAnsi="Times New Roman" w:cs="Times New Roman"/>
          <w:sz w:val="28"/>
          <w:szCs w:val="28"/>
        </w:rPr>
        <w:t>es relate to constitutional law, especially given the fact that marijuana is illegal under the Federal Controlled Substa</w:t>
      </w:r>
      <w:r w:rsidR="00C71594" w:rsidRPr="000F418F">
        <w:rPr>
          <w:rFonts w:ascii="Times New Roman" w:hAnsi="Times New Roman" w:cs="Times New Roman"/>
          <w:sz w:val="28"/>
          <w:szCs w:val="28"/>
        </w:rPr>
        <w:t xml:space="preserve">nces Act?  [Hint: </w:t>
      </w:r>
      <w:hyperlink r:id="rId6" w:history="1">
        <w:r w:rsidR="00043A3E" w:rsidRPr="000F418F">
          <w:rPr>
            <w:rStyle w:val="Hyperlink"/>
            <w:rFonts w:ascii="Times New Roman" w:hAnsi="Times New Roman" w:cs="Times New Roman"/>
            <w:sz w:val="28"/>
            <w:szCs w:val="28"/>
          </w:rPr>
          <w:t xml:space="preserve">Article VI of the U.S. Constitution </w:t>
        </w:r>
      </w:hyperlink>
      <w:r w:rsidR="00043A3E" w:rsidRPr="000F418F">
        <w:rPr>
          <w:rFonts w:ascii="Times New Roman" w:hAnsi="Times New Roman" w:cs="Times New Roman"/>
          <w:sz w:val="28"/>
          <w:szCs w:val="28"/>
        </w:rPr>
        <w:t xml:space="preserve"> </w:t>
      </w:r>
      <w:r w:rsidR="00C71594" w:rsidRPr="000F418F">
        <w:rPr>
          <w:rFonts w:ascii="Times New Roman" w:hAnsi="Times New Roman" w:cs="Times New Roman"/>
          <w:sz w:val="28"/>
          <w:szCs w:val="28"/>
        </w:rPr>
        <w:t>]</w:t>
      </w:r>
    </w:p>
    <w:p w:rsidR="000F418F" w:rsidRPr="000F418F" w:rsidRDefault="000F418F" w:rsidP="000F418F">
      <w:pPr>
        <w:spacing w:after="0"/>
        <w:jc w:val="both"/>
        <w:rPr>
          <w:rFonts w:ascii="Times New Roman" w:hAnsi="Times New Roman" w:cs="Times New Roman"/>
          <w:sz w:val="28"/>
          <w:szCs w:val="28"/>
        </w:rPr>
      </w:pPr>
    </w:p>
    <w:p w:rsidR="000F418F" w:rsidRPr="000F418F" w:rsidRDefault="000F418F" w:rsidP="000F418F">
      <w:pPr>
        <w:pStyle w:val="ListParagraph"/>
        <w:numPr>
          <w:ilvl w:val="0"/>
          <w:numId w:val="1"/>
        </w:numPr>
        <w:spacing w:after="0"/>
        <w:jc w:val="both"/>
        <w:rPr>
          <w:rFonts w:ascii="Times New Roman" w:hAnsi="Times New Roman" w:cs="Times New Roman"/>
          <w:sz w:val="28"/>
          <w:szCs w:val="28"/>
        </w:rPr>
      </w:pPr>
      <w:r w:rsidRPr="000F418F">
        <w:rPr>
          <w:rFonts w:ascii="Times New Roman" w:hAnsi="Times New Roman" w:cs="Times New Roman"/>
          <w:sz w:val="28"/>
          <w:szCs w:val="28"/>
        </w:rPr>
        <w:t xml:space="preserve">Please read, brief, and be prepared to discuss the case of Bad Frog Beer v. New York State Liquor Authority, page 84 of your text.  </w:t>
      </w:r>
    </w:p>
    <w:p w:rsidR="000F418F" w:rsidRPr="000F418F" w:rsidRDefault="000F418F" w:rsidP="000F418F">
      <w:pPr>
        <w:spacing w:after="0"/>
        <w:jc w:val="both"/>
        <w:rPr>
          <w:rFonts w:ascii="Times New Roman" w:hAnsi="Times New Roman" w:cs="Times New Roman"/>
          <w:sz w:val="28"/>
          <w:szCs w:val="28"/>
        </w:rPr>
      </w:pPr>
    </w:p>
    <w:p w:rsidR="000F418F" w:rsidRPr="000F418F" w:rsidRDefault="000F418F" w:rsidP="000F418F">
      <w:pPr>
        <w:spacing w:after="0"/>
        <w:ind w:left="720" w:firstLine="720"/>
        <w:jc w:val="both"/>
        <w:rPr>
          <w:rFonts w:ascii="Times New Roman" w:hAnsi="Times New Roman" w:cs="Times New Roman"/>
          <w:sz w:val="28"/>
          <w:szCs w:val="28"/>
        </w:rPr>
      </w:pPr>
      <w:r w:rsidRPr="000F418F">
        <w:rPr>
          <w:rFonts w:ascii="Times New Roman" w:hAnsi="Times New Roman" w:cs="Times New Roman"/>
          <w:sz w:val="28"/>
          <w:szCs w:val="28"/>
        </w:rPr>
        <w:t>Your brief should include</w:t>
      </w:r>
      <w:r w:rsidRPr="000F418F">
        <w:rPr>
          <w:rFonts w:ascii="Times New Roman" w:hAnsi="Times New Roman" w:cs="Times New Roman"/>
          <w:sz w:val="28"/>
          <w:szCs w:val="28"/>
        </w:rPr>
        <w:t>:</w:t>
      </w:r>
      <w:r w:rsidRPr="000F418F">
        <w:rPr>
          <w:rFonts w:ascii="Times New Roman" w:hAnsi="Times New Roman" w:cs="Times New Roman"/>
          <w:sz w:val="28"/>
          <w:szCs w:val="28"/>
        </w:rPr>
        <w:t xml:space="preserve">  </w:t>
      </w:r>
    </w:p>
    <w:p w:rsidR="000F418F" w:rsidRPr="000F418F" w:rsidRDefault="000F418F" w:rsidP="000F418F">
      <w:pPr>
        <w:spacing w:after="0"/>
        <w:jc w:val="both"/>
        <w:rPr>
          <w:rFonts w:ascii="Times New Roman" w:hAnsi="Times New Roman" w:cs="Times New Roman"/>
          <w:sz w:val="28"/>
          <w:szCs w:val="28"/>
        </w:rPr>
      </w:pPr>
    </w:p>
    <w:p w:rsidR="000F418F" w:rsidRDefault="000F418F" w:rsidP="000F418F">
      <w:pPr>
        <w:pStyle w:val="ListParagraph"/>
        <w:numPr>
          <w:ilvl w:val="0"/>
          <w:numId w:val="3"/>
        </w:numPr>
        <w:spacing w:after="0"/>
        <w:jc w:val="both"/>
        <w:rPr>
          <w:rFonts w:ascii="Times New Roman" w:hAnsi="Times New Roman" w:cs="Times New Roman"/>
          <w:sz w:val="28"/>
          <w:szCs w:val="28"/>
        </w:rPr>
      </w:pPr>
      <w:r w:rsidRPr="000F418F">
        <w:rPr>
          <w:rFonts w:ascii="Times New Roman" w:hAnsi="Times New Roman" w:cs="Times New Roman"/>
          <w:sz w:val="28"/>
          <w:szCs w:val="28"/>
        </w:rPr>
        <w:t xml:space="preserve">A recitation of the facts of the case, </w:t>
      </w:r>
    </w:p>
    <w:p w:rsidR="000F418F" w:rsidRPr="000F418F" w:rsidRDefault="000F418F" w:rsidP="000F418F">
      <w:pPr>
        <w:pStyle w:val="ListParagraph"/>
        <w:numPr>
          <w:ilvl w:val="0"/>
          <w:numId w:val="3"/>
        </w:numPr>
        <w:spacing w:after="0"/>
        <w:jc w:val="both"/>
        <w:rPr>
          <w:rFonts w:ascii="Times New Roman" w:hAnsi="Times New Roman" w:cs="Times New Roman"/>
          <w:sz w:val="28"/>
          <w:szCs w:val="28"/>
        </w:rPr>
      </w:pPr>
      <w:r w:rsidRPr="000F418F">
        <w:rPr>
          <w:rFonts w:ascii="Times New Roman" w:hAnsi="Times New Roman" w:cs="Times New Roman"/>
          <w:sz w:val="28"/>
          <w:szCs w:val="28"/>
        </w:rPr>
        <w:t xml:space="preserve">the decision of the trial court, </w:t>
      </w:r>
    </w:p>
    <w:p w:rsidR="000F418F" w:rsidRPr="000F418F" w:rsidRDefault="000F418F" w:rsidP="000F418F">
      <w:pPr>
        <w:pStyle w:val="ListParagraph"/>
        <w:numPr>
          <w:ilvl w:val="0"/>
          <w:numId w:val="3"/>
        </w:numPr>
        <w:spacing w:after="0"/>
        <w:jc w:val="both"/>
        <w:rPr>
          <w:rFonts w:ascii="Times New Roman" w:hAnsi="Times New Roman" w:cs="Times New Roman"/>
          <w:sz w:val="28"/>
          <w:szCs w:val="28"/>
        </w:rPr>
      </w:pPr>
      <w:proofErr w:type="gramStart"/>
      <w:r w:rsidRPr="000F418F">
        <w:rPr>
          <w:rFonts w:ascii="Times New Roman" w:hAnsi="Times New Roman" w:cs="Times New Roman"/>
          <w:sz w:val="28"/>
          <w:szCs w:val="28"/>
        </w:rPr>
        <w:t>the</w:t>
      </w:r>
      <w:proofErr w:type="gramEnd"/>
      <w:r w:rsidRPr="000F418F">
        <w:rPr>
          <w:rFonts w:ascii="Times New Roman" w:hAnsi="Times New Roman" w:cs="Times New Roman"/>
          <w:sz w:val="28"/>
          <w:szCs w:val="28"/>
        </w:rPr>
        <w:t xml:space="preserve"> issue before the appellate court that decided the case (in this case, the Fed. Circuit Ct. of Appeals for the 2d Circuit.  The issue is the primary question the court had to answer to decide the case), and </w:t>
      </w:r>
    </w:p>
    <w:p w:rsidR="000F418F" w:rsidRPr="000F418F" w:rsidRDefault="000F418F" w:rsidP="000F418F">
      <w:pPr>
        <w:pStyle w:val="ListParagraph"/>
        <w:numPr>
          <w:ilvl w:val="0"/>
          <w:numId w:val="3"/>
        </w:numPr>
        <w:spacing w:after="0"/>
        <w:jc w:val="both"/>
        <w:rPr>
          <w:rFonts w:ascii="Times New Roman" w:hAnsi="Times New Roman" w:cs="Times New Roman"/>
          <w:sz w:val="28"/>
          <w:szCs w:val="28"/>
        </w:rPr>
      </w:pPr>
      <w:proofErr w:type="gramStart"/>
      <w:r w:rsidRPr="000F418F">
        <w:rPr>
          <w:rFonts w:ascii="Times New Roman" w:hAnsi="Times New Roman" w:cs="Times New Roman"/>
          <w:sz w:val="28"/>
          <w:szCs w:val="28"/>
        </w:rPr>
        <w:t>the</w:t>
      </w:r>
      <w:proofErr w:type="gramEnd"/>
      <w:r w:rsidRPr="000F418F">
        <w:rPr>
          <w:rFonts w:ascii="Times New Roman" w:hAnsi="Times New Roman" w:cs="Times New Roman"/>
          <w:sz w:val="28"/>
          <w:szCs w:val="28"/>
        </w:rPr>
        <w:t xml:space="preserve"> holding: i.e. who won and why.  </w:t>
      </w:r>
    </w:p>
    <w:p w:rsidR="000F418F" w:rsidRPr="000F418F" w:rsidRDefault="000F418F" w:rsidP="000F418F">
      <w:pPr>
        <w:spacing w:after="0"/>
        <w:jc w:val="both"/>
        <w:rPr>
          <w:rFonts w:ascii="Times New Roman" w:hAnsi="Times New Roman" w:cs="Times New Roman"/>
          <w:sz w:val="28"/>
          <w:szCs w:val="28"/>
        </w:rPr>
      </w:pPr>
    </w:p>
    <w:p w:rsidR="000F418F" w:rsidRDefault="000F418F" w:rsidP="000F418F">
      <w:pPr>
        <w:spacing w:after="0"/>
        <w:jc w:val="both"/>
        <w:rPr>
          <w:rFonts w:ascii="Times New Roman" w:hAnsi="Times New Roman" w:cs="Times New Roman"/>
          <w:sz w:val="28"/>
          <w:szCs w:val="28"/>
        </w:rPr>
      </w:pPr>
    </w:p>
    <w:p w:rsidR="000F418F" w:rsidRDefault="000F418F" w:rsidP="000F418F">
      <w:pPr>
        <w:spacing w:after="0"/>
        <w:jc w:val="both"/>
        <w:rPr>
          <w:rFonts w:ascii="Times New Roman" w:hAnsi="Times New Roman" w:cs="Times New Roman"/>
          <w:sz w:val="28"/>
          <w:szCs w:val="28"/>
        </w:rPr>
      </w:pPr>
    </w:p>
    <w:p w:rsidR="000F418F" w:rsidRPr="000F418F" w:rsidRDefault="000F418F" w:rsidP="000F418F">
      <w:pPr>
        <w:spacing w:after="0"/>
        <w:jc w:val="both"/>
        <w:rPr>
          <w:rFonts w:ascii="Times New Roman" w:hAnsi="Times New Roman" w:cs="Times New Roman"/>
          <w:sz w:val="28"/>
          <w:szCs w:val="28"/>
        </w:rPr>
      </w:pPr>
      <w:r w:rsidRPr="000F418F">
        <w:rPr>
          <w:rFonts w:ascii="Times New Roman" w:hAnsi="Times New Roman" w:cs="Times New Roman"/>
          <w:sz w:val="28"/>
          <w:szCs w:val="28"/>
        </w:rPr>
        <w:lastRenderedPageBreak/>
        <w:t>What did the beer label look like?  Here it is.</w:t>
      </w:r>
    </w:p>
    <w:p w:rsidR="000F418F" w:rsidRPr="000F418F" w:rsidRDefault="000F418F" w:rsidP="000F418F">
      <w:pPr>
        <w:spacing w:after="0"/>
        <w:jc w:val="both"/>
        <w:rPr>
          <w:rFonts w:ascii="Times New Roman" w:hAnsi="Times New Roman" w:cs="Times New Roman"/>
          <w:sz w:val="28"/>
          <w:szCs w:val="28"/>
        </w:rPr>
      </w:pPr>
    </w:p>
    <w:p w:rsidR="000F418F" w:rsidRPr="000F418F" w:rsidRDefault="000F418F" w:rsidP="000F418F">
      <w:pPr>
        <w:spacing w:after="0"/>
        <w:jc w:val="both"/>
        <w:rPr>
          <w:rFonts w:ascii="Times New Roman" w:hAnsi="Times New Roman" w:cs="Times New Roman"/>
          <w:sz w:val="28"/>
          <w:szCs w:val="28"/>
        </w:rPr>
      </w:pPr>
      <w:r w:rsidRPr="000F418F">
        <w:rPr>
          <w:rFonts w:ascii="Georgia" w:hAnsi="Georgia"/>
          <w:color w:val="000000"/>
          <w:sz w:val="28"/>
          <w:szCs w:val="28"/>
        </w:rPr>
        <w:br/>
      </w:r>
      <w:r w:rsidRPr="000F418F">
        <w:rPr>
          <w:rFonts w:ascii="Georgia" w:hAnsi="Georgia"/>
          <w:color w:val="000000"/>
          <w:sz w:val="28"/>
          <w:szCs w:val="28"/>
        </w:rPr>
        <w:br/>
      </w:r>
      <w:r w:rsidRPr="000F418F">
        <w:rPr>
          <w:rFonts w:ascii="Georgia" w:hAnsi="Georgia"/>
          <w:noProof/>
          <w:color w:val="000000"/>
          <w:sz w:val="28"/>
          <w:szCs w:val="28"/>
        </w:rPr>
        <w:drawing>
          <wp:inline distT="0" distB="0" distL="0" distR="0" wp14:anchorId="78C631C2" wp14:editId="666FEAC4">
            <wp:extent cx="3800475" cy="2352675"/>
            <wp:effectExtent l="0" t="0" r="9525" b="9525"/>
            <wp:docPr id="1" name="il_fi" descr="http://typophile.com/files/Badfrog_64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ypophile.com/files/Badfrog_646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0475" cy="2352675"/>
                    </a:xfrm>
                    <a:prstGeom prst="rect">
                      <a:avLst/>
                    </a:prstGeom>
                    <a:noFill/>
                    <a:ln>
                      <a:noFill/>
                    </a:ln>
                  </pic:spPr>
                </pic:pic>
              </a:graphicData>
            </a:graphic>
          </wp:inline>
        </w:drawing>
      </w:r>
    </w:p>
    <w:p w:rsidR="000F418F" w:rsidRPr="000F418F" w:rsidRDefault="000F418F" w:rsidP="000F418F">
      <w:pPr>
        <w:spacing w:after="0"/>
        <w:jc w:val="both"/>
        <w:rPr>
          <w:rFonts w:ascii="Times New Roman" w:hAnsi="Times New Roman" w:cs="Times New Roman"/>
          <w:sz w:val="28"/>
          <w:szCs w:val="28"/>
        </w:rPr>
      </w:pPr>
    </w:p>
    <w:sectPr w:rsidR="000F418F" w:rsidRPr="000F418F" w:rsidSect="00043A3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77D0"/>
    <w:multiLevelType w:val="hybridMultilevel"/>
    <w:tmpl w:val="008C4BA6"/>
    <w:lvl w:ilvl="0" w:tplc="70AE4F90">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A845AA"/>
    <w:multiLevelType w:val="hybridMultilevel"/>
    <w:tmpl w:val="936E85DE"/>
    <w:lvl w:ilvl="0" w:tplc="7BAC1A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83E5277"/>
    <w:multiLevelType w:val="hybridMultilevel"/>
    <w:tmpl w:val="A8EE3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456"/>
    <w:rsid w:val="00043A3E"/>
    <w:rsid w:val="000F418F"/>
    <w:rsid w:val="002055F0"/>
    <w:rsid w:val="00210157"/>
    <w:rsid w:val="002D03E4"/>
    <w:rsid w:val="00B61F60"/>
    <w:rsid w:val="00C15461"/>
    <w:rsid w:val="00C5741D"/>
    <w:rsid w:val="00C71594"/>
    <w:rsid w:val="00EB0FA9"/>
    <w:rsid w:val="00EB3456"/>
    <w:rsid w:val="00F35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157"/>
    <w:pPr>
      <w:ind w:left="720"/>
      <w:contextualSpacing/>
    </w:pPr>
  </w:style>
  <w:style w:type="character" w:styleId="Hyperlink">
    <w:name w:val="Hyperlink"/>
    <w:basedOn w:val="DefaultParagraphFont"/>
    <w:uiPriority w:val="99"/>
    <w:unhideWhenUsed/>
    <w:rsid w:val="00043A3E"/>
    <w:rPr>
      <w:color w:val="0000FF" w:themeColor="hyperlink"/>
      <w:u w:val="single"/>
    </w:rPr>
  </w:style>
  <w:style w:type="paragraph" w:styleId="BalloonText">
    <w:name w:val="Balloon Text"/>
    <w:basedOn w:val="Normal"/>
    <w:link w:val="BalloonTextChar"/>
    <w:uiPriority w:val="99"/>
    <w:semiHidden/>
    <w:unhideWhenUsed/>
    <w:rsid w:val="000F418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1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157"/>
    <w:pPr>
      <w:ind w:left="720"/>
      <w:contextualSpacing/>
    </w:pPr>
  </w:style>
  <w:style w:type="character" w:styleId="Hyperlink">
    <w:name w:val="Hyperlink"/>
    <w:basedOn w:val="DefaultParagraphFont"/>
    <w:uiPriority w:val="99"/>
    <w:unhideWhenUsed/>
    <w:rsid w:val="00043A3E"/>
    <w:rPr>
      <w:color w:val="0000FF" w:themeColor="hyperlink"/>
      <w:u w:val="single"/>
    </w:rPr>
  </w:style>
  <w:style w:type="paragraph" w:styleId="BalloonText">
    <w:name w:val="Balloon Text"/>
    <w:basedOn w:val="Normal"/>
    <w:link w:val="BalloonTextChar"/>
    <w:uiPriority w:val="99"/>
    <w:semiHidden/>
    <w:unhideWhenUsed/>
    <w:rsid w:val="000F418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1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w.cornell.edu/wex/supremacy_claus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Zmud</dc:creator>
  <cp:lastModifiedBy>Razook, Nim M.</cp:lastModifiedBy>
  <cp:revision>2</cp:revision>
  <dcterms:created xsi:type="dcterms:W3CDTF">2016-02-18T20:46:00Z</dcterms:created>
  <dcterms:modified xsi:type="dcterms:W3CDTF">2016-02-18T20:46:00Z</dcterms:modified>
</cp:coreProperties>
</file>